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1C47" w:rsidRPr="00DA1C47" w:rsidRDefault="00DA1C47" w:rsidP="00DA1C47">
      <w:pPr>
        <w:shd w:val="clear" w:color="auto" w:fill="FFFFFF"/>
        <w:spacing w:after="300"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A1C4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Критерии отнесения предприятия к малому и среднему бизнесу</w:t>
      </w:r>
    </w:p>
    <w:p w:rsidR="00DA1C47" w:rsidRPr="00DA1C47" w:rsidRDefault="00DA1C47" w:rsidP="00DA1C47">
      <w:pPr>
        <w:shd w:val="clear" w:color="auto" w:fill="FFFFFF"/>
        <w:spacing w:before="30" w:after="3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1C47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Согласно вступившему в силу с 1 января 2008 года Федерального закона «О развитии малого и среднего предпринимательства в Российской Федерации» от 24.07.2007 № 209-ФЗ, определено </w:t>
      </w:r>
      <w:r w:rsidRPr="00DA1C4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четыре критерия отнесения предприятия к малому и среднему бизнесу</w:t>
      </w:r>
      <w:r w:rsidRPr="00DA1C47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DA1C47" w:rsidRPr="00DA1C47" w:rsidRDefault="00DA1C47" w:rsidP="00DA1C47">
      <w:pPr>
        <w:shd w:val="clear" w:color="auto" w:fill="FFFFFF"/>
        <w:spacing w:before="30" w:after="3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DA1C4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1)</w:t>
      </w:r>
      <w:r w:rsidRPr="00DA1C47">
        <w:rPr>
          <w:rFonts w:ascii="Times New Roman" w:eastAsia="Times New Roman" w:hAnsi="Times New Roman" w:cs="Times New Roman"/>
          <w:sz w:val="24"/>
          <w:szCs w:val="24"/>
          <w:lang w:eastAsia="ru-RU"/>
        </w:rPr>
        <w:t> для юридических лиц - суммарная доля участия РФ, субъектов РФ, муниципальных образований, иностранных юридических лиц, иностранных граждан, общественных и религиозных организаций (объединений), благотворительных и иных фондов в уставном (складочном) капитале (паевом фонде) указанных юридических лиц не должна превышать двадцать пять процентов (за исключением активов акционерных инвестиционных фондов), доля участия, принадлежащая одному</w:t>
      </w:r>
      <w:bookmarkStart w:id="0" w:name="_GoBack"/>
      <w:bookmarkEnd w:id="0"/>
      <w:r w:rsidRPr="00DA1C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нескольким юридическим лицам, не являющимся субъектами малого и</w:t>
      </w:r>
      <w:proofErr w:type="gramEnd"/>
      <w:r w:rsidRPr="00DA1C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среднего предпринимательства, не должна превышать двадцать пять процентов;</w:t>
      </w:r>
    </w:p>
    <w:p w:rsidR="00DA1C47" w:rsidRPr="00DA1C47" w:rsidRDefault="00DA1C47" w:rsidP="00DA1C47">
      <w:pPr>
        <w:shd w:val="clear" w:color="auto" w:fill="FFFFFF"/>
        <w:spacing w:before="30" w:after="3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1C4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2)</w:t>
      </w:r>
      <w:r w:rsidRPr="00DA1C47">
        <w:rPr>
          <w:rFonts w:ascii="Times New Roman" w:eastAsia="Times New Roman" w:hAnsi="Times New Roman" w:cs="Times New Roman"/>
          <w:sz w:val="24"/>
          <w:szCs w:val="24"/>
          <w:lang w:eastAsia="ru-RU"/>
        </w:rPr>
        <w:t> численность работников:</w:t>
      </w:r>
    </w:p>
    <w:p w:rsidR="00DA1C47" w:rsidRPr="00DA1C47" w:rsidRDefault="00DA1C47" w:rsidP="00DA1C47">
      <w:pPr>
        <w:numPr>
          <w:ilvl w:val="0"/>
          <w:numId w:val="1"/>
        </w:numPr>
        <w:shd w:val="clear" w:color="auto" w:fill="FFFFFF"/>
        <w:spacing w:after="0"/>
        <w:ind w:left="6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DA1C47">
        <w:rPr>
          <w:rFonts w:ascii="Times New Roman" w:eastAsia="Times New Roman" w:hAnsi="Times New Roman" w:cs="Times New Roman"/>
          <w:sz w:val="24"/>
          <w:szCs w:val="24"/>
          <w:lang w:eastAsia="ru-RU"/>
        </w:rPr>
        <w:t>микропредприятия</w:t>
      </w:r>
      <w:proofErr w:type="spellEnd"/>
      <w:r w:rsidRPr="00DA1C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не более чем 15 человек;</w:t>
      </w:r>
    </w:p>
    <w:p w:rsidR="00DA1C47" w:rsidRPr="00DA1C47" w:rsidRDefault="00DA1C47" w:rsidP="00DA1C47">
      <w:pPr>
        <w:numPr>
          <w:ilvl w:val="0"/>
          <w:numId w:val="1"/>
        </w:numPr>
        <w:shd w:val="clear" w:color="auto" w:fill="FFFFFF"/>
        <w:spacing w:after="0"/>
        <w:ind w:left="6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1C47">
        <w:rPr>
          <w:rFonts w:ascii="Times New Roman" w:eastAsia="Times New Roman" w:hAnsi="Times New Roman" w:cs="Times New Roman"/>
          <w:sz w:val="24"/>
          <w:szCs w:val="24"/>
          <w:lang w:eastAsia="ru-RU"/>
        </w:rPr>
        <w:t>малые предприятия - до 100 человек;</w:t>
      </w:r>
    </w:p>
    <w:p w:rsidR="00DA1C47" w:rsidRPr="00DA1C47" w:rsidRDefault="00DA1C47" w:rsidP="00DA1C47">
      <w:pPr>
        <w:numPr>
          <w:ilvl w:val="0"/>
          <w:numId w:val="1"/>
        </w:numPr>
        <w:shd w:val="clear" w:color="auto" w:fill="FFFFFF"/>
        <w:spacing w:after="0"/>
        <w:ind w:left="6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1C47"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средние предприятия - от 101 до 250 человек.</w:t>
      </w:r>
    </w:p>
    <w:p w:rsidR="00DA1C47" w:rsidRPr="00DA1C47" w:rsidRDefault="00DA1C47" w:rsidP="00DA1C47">
      <w:pPr>
        <w:shd w:val="clear" w:color="auto" w:fill="FFFFFF"/>
        <w:spacing w:before="30" w:after="3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1C4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3)</w:t>
      </w:r>
      <w:r w:rsidRPr="00DA1C47">
        <w:rPr>
          <w:rFonts w:ascii="Times New Roman" w:eastAsia="Times New Roman" w:hAnsi="Times New Roman" w:cs="Times New Roman"/>
          <w:sz w:val="24"/>
          <w:szCs w:val="24"/>
          <w:lang w:eastAsia="ru-RU"/>
        </w:rPr>
        <w:t> балансовая стоимость активов (остаточная стоимость основных средств и нематериальных активов) определяется в соответствии с законодательством РФ о бухгалтерском учете.</w:t>
      </w:r>
    </w:p>
    <w:p w:rsidR="00DA1C47" w:rsidRPr="00DA1C47" w:rsidRDefault="00DA1C47" w:rsidP="00DA1C47">
      <w:pPr>
        <w:shd w:val="clear" w:color="auto" w:fill="FFFFFF"/>
        <w:spacing w:before="30" w:after="3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1C4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4)</w:t>
      </w:r>
      <w:r w:rsidRPr="00DA1C47">
        <w:rPr>
          <w:rFonts w:ascii="Times New Roman" w:eastAsia="Times New Roman" w:hAnsi="Times New Roman" w:cs="Times New Roman"/>
          <w:sz w:val="24"/>
          <w:szCs w:val="24"/>
          <w:lang w:eastAsia="ru-RU"/>
        </w:rPr>
        <w:t> объем максимальной выручки от реализации товаров (работ, услуг) за предыдущий год без учета налога на добавленную стоимость для следующих категорий субъектов малого и среднего предпринимательства:</w:t>
      </w:r>
    </w:p>
    <w:p w:rsidR="00DA1C47" w:rsidRPr="00DA1C47" w:rsidRDefault="00DA1C47" w:rsidP="00DA1C47">
      <w:pPr>
        <w:numPr>
          <w:ilvl w:val="0"/>
          <w:numId w:val="2"/>
        </w:numPr>
        <w:shd w:val="clear" w:color="auto" w:fill="FFFFFF"/>
        <w:spacing w:after="0"/>
        <w:ind w:left="6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DA1C47">
        <w:rPr>
          <w:rFonts w:ascii="Times New Roman" w:eastAsia="Times New Roman" w:hAnsi="Times New Roman" w:cs="Times New Roman"/>
          <w:sz w:val="24"/>
          <w:szCs w:val="24"/>
          <w:lang w:eastAsia="ru-RU"/>
        </w:rPr>
        <w:t>микропредприятия</w:t>
      </w:r>
      <w:proofErr w:type="spellEnd"/>
      <w:r w:rsidRPr="00DA1C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- 60 млн. руб.;</w:t>
      </w:r>
    </w:p>
    <w:p w:rsidR="00DA1C47" w:rsidRPr="00DA1C47" w:rsidRDefault="00DA1C47" w:rsidP="00DA1C47">
      <w:pPr>
        <w:numPr>
          <w:ilvl w:val="0"/>
          <w:numId w:val="2"/>
        </w:numPr>
        <w:shd w:val="clear" w:color="auto" w:fill="FFFFFF"/>
        <w:spacing w:after="0"/>
        <w:ind w:left="6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1C47">
        <w:rPr>
          <w:rFonts w:ascii="Times New Roman" w:eastAsia="Times New Roman" w:hAnsi="Times New Roman" w:cs="Times New Roman"/>
          <w:sz w:val="24"/>
          <w:szCs w:val="24"/>
          <w:lang w:eastAsia="ru-RU"/>
        </w:rPr>
        <w:t>малые предприятия - 400 млн. руб.;</w:t>
      </w:r>
    </w:p>
    <w:p w:rsidR="00DA1C47" w:rsidRPr="00DA1C47" w:rsidRDefault="00DA1C47" w:rsidP="00DA1C47">
      <w:pPr>
        <w:numPr>
          <w:ilvl w:val="0"/>
          <w:numId w:val="2"/>
        </w:numPr>
        <w:shd w:val="clear" w:color="auto" w:fill="FFFFFF"/>
        <w:spacing w:after="0"/>
        <w:ind w:left="6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1C47"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средние предприятия - 1000 млн. руб.</w:t>
      </w:r>
    </w:p>
    <w:p w:rsidR="00DA1C47" w:rsidRPr="00DA1C47" w:rsidRDefault="00DA1C47" w:rsidP="00DA1C47">
      <w:pPr>
        <w:shd w:val="clear" w:color="auto" w:fill="FFFFFF"/>
        <w:spacing w:before="30" w:after="3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1C47">
        <w:rPr>
          <w:rFonts w:ascii="Times New Roman" w:eastAsia="Times New Roman" w:hAnsi="Times New Roman" w:cs="Times New Roman"/>
          <w:sz w:val="24"/>
          <w:szCs w:val="24"/>
          <w:lang w:eastAsia="ru-RU"/>
        </w:rPr>
        <w:t>Указанные предельные значения регламентированы Постановлением Правительства Российской Федерации от 22 июля 2008 г. № 556 «О предельных значениях выручки от реализации товаров (работ, услуг) для каждой категории субъектов малого и среднего предпринимательства».</w:t>
      </w:r>
    </w:p>
    <w:p w:rsidR="00B51EC0" w:rsidRPr="00DA1C47" w:rsidRDefault="00B51EC0">
      <w:pPr>
        <w:rPr>
          <w:rFonts w:ascii="Times New Roman" w:hAnsi="Times New Roman" w:cs="Times New Roman"/>
          <w:sz w:val="24"/>
          <w:szCs w:val="24"/>
        </w:rPr>
      </w:pPr>
    </w:p>
    <w:sectPr w:rsidR="00B51EC0" w:rsidRPr="00DA1C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8F6B73"/>
    <w:multiLevelType w:val="multilevel"/>
    <w:tmpl w:val="F10CE4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2DF7EA6"/>
    <w:multiLevelType w:val="multilevel"/>
    <w:tmpl w:val="FDA67C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1C47"/>
    <w:rsid w:val="00B51EC0"/>
    <w:rsid w:val="00DA1C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316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9254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483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7751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1236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5571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4164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5951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7296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265</Words>
  <Characters>1515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Лариса</dc:creator>
  <cp:lastModifiedBy>Лариса</cp:lastModifiedBy>
  <cp:revision>1</cp:revision>
  <dcterms:created xsi:type="dcterms:W3CDTF">2014-05-07T05:04:00Z</dcterms:created>
  <dcterms:modified xsi:type="dcterms:W3CDTF">2014-05-07T05:05:00Z</dcterms:modified>
</cp:coreProperties>
</file>